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38E2F" w14:textId="659B957C" w:rsidR="009A5B8C" w:rsidRPr="009A5B8C" w:rsidRDefault="009A5B8C" w:rsidP="009A5B8C">
      <w:pPr>
        <w:jc w:val="center"/>
      </w:pPr>
      <w:r w:rsidRPr="009A5B8C">
        <w:rPr>
          <w:noProof/>
        </w:rPr>
        <w:drawing>
          <wp:inline distT="0" distB="0" distL="0" distR="0" wp14:anchorId="7B829B65" wp14:editId="1F7BCA7F">
            <wp:extent cx="1495425" cy="847725"/>
            <wp:effectExtent l="0" t="0" r="0" b="0"/>
            <wp:docPr id="365119403" name="Picture 4" descr="A logo for an eye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19403" name="Picture 4" descr="A logo for an eye care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847725"/>
                    </a:xfrm>
                    <a:prstGeom prst="rect">
                      <a:avLst/>
                    </a:prstGeom>
                    <a:noFill/>
                    <a:ln>
                      <a:noFill/>
                    </a:ln>
                  </pic:spPr>
                </pic:pic>
              </a:graphicData>
            </a:graphic>
          </wp:inline>
        </w:drawing>
      </w:r>
    </w:p>
    <w:p w14:paraId="6ADABBB6" w14:textId="77777777" w:rsidR="009A5B8C" w:rsidRDefault="009A5B8C" w:rsidP="003B4EA5">
      <w:pPr>
        <w:spacing w:after="480"/>
        <w:jc w:val="center"/>
        <w:rPr>
          <w:b/>
          <w:bCs/>
          <w:sz w:val="32"/>
          <w:szCs w:val="32"/>
        </w:rPr>
      </w:pPr>
      <w:r w:rsidRPr="009A5B8C">
        <w:rPr>
          <w:b/>
          <w:bCs/>
          <w:sz w:val="32"/>
          <w:szCs w:val="32"/>
        </w:rPr>
        <w:t>Post-Operative Medication Instructions</w:t>
      </w:r>
    </w:p>
    <w:p w14:paraId="591A12D7" w14:textId="4E211C46" w:rsidR="003B4EA5" w:rsidRPr="003B4EA5" w:rsidRDefault="003B4EA5" w:rsidP="003B4EA5">
      <w:pPr>
        <w:spacing w:after="120"/>
        <w:rPr>
          <w:sz w:val="24"/>
          <w:szCs w:val="24"/>
        </w:rPr>
      </w:pPr>
      <w:r w:rsidRPr="003B4EA5">
        <w:rPr>
          <w:sz w:val="24"/>
          <w:szCs w:val="24"/>
        </w:rPr>
        <w:t xml:space="preserve">Associated Eye Care offers </w:t>
      </w:r>
      <w:r w:rsidR="00C16C41">
        <w:rPr>
          <w:sz w:val="24"/>
          <w:szCs w:val="24"/>
        </w:rPr>
        <w:t xml:space="preserve">a </w:t>
      </w:r>
      <w:r w:rsidRPr="003B4EA5">
        <w:rPr>
          <w:sz w:val="24"/>
          <w:szCs w:val="24"/>
        </w:rPr>
        <w:t xml:space="preserve">combination eye drop through </w:t>
      </w:r>
      <w:r>
        <w:rPr>
          <w:b/>
          <w:bCs/>
          <w:sz w:val="24"/>
          <w:szCs w:val="24"/>
        </w:rPr>
        <w:t>OSRX</w:t>
      </w:r>
      <w:r w:rsidRPr="003B4EA5">
        <w:rPr>
          <w:b/>
          <w:bCs/>
          <w:sz w:val="24"/>
          <w:szCs w:val="24"/>
        </w:rPr>
        <w:t xml:space="preserve"> Pharmacy</w:t>
      </w:r>
      <w:r w:rsidRPr="003B4EA5">
        <w:rPr>
          <w:sz w:val="24"/>
          <w:szCs w:val="24"/>
        </w:rPr>
        <w:t xml:space="preserve"> as an alternative to traditional eye drops. This pharmacy can mix multiple </w:t>
      </w:r>
      <w:proofErr w:type="gramStart"/>
      <w:r w:rsidRPr="003B4EA5">
        <w:rPr>
          <w:sz w:val="24"/>
          <w:szCs w:val="24"/>
        </w:rPr>
        <w:t>eye</w:t>
      </w:r>
      <w:proofErr w:type="gramEnd"/>
      <w:r w:rsidR="00C16C41">
        <w:rPr>
          <w:sz w:val="24"/>
          <w:szCs w:val="24"/>
        </w:rPr>
        <w:t xml:space="preserve"> </w:t>
      </w:r>
      <w:r w:rsidRPr="003B4EA5">
        <w:rPr>
          <w:sz w:val="24"/>
          <w:szCs w:val="24"/>
        </w:rPr>
        <w:t xml:space="preserve">drop medications into a </w:t>
      </w:r>
      <w:r w:rsidRPr="003B4EA5">
        <w:rPr>
          <w:sz w:val="24"/>
          <w:szCs w:val="24"/>
          <w:u w:val="single"/>
        </w:rPr>
        <w:t>single</w:t>
      </w:r>
      <w:r w:rsidRPr="003B4EA5">
        <w:rPr>
          <w:sz w:val="24"/>
          <w:szCs w:val="24"/>
        </w:rPr>
        <w:t xml:space="preserve"> bottle through a process known as “compounding.” </w:t>
      </w:r>
      <w:r>
        <w:rPr>
          <w:sz w:val="24"/>
          <w:szCs w:val="24"/>
        </w:rPr>
        <w:t>These</w:t>
      </w:r>
      <w:r w:rsidRPr="003B4EA5">
        <w:rPr>
          <w:sz w:val="24"/>
          <w:szCs w:val="24"/>
        </w:rPr>
        <w:t xml:space="preserve"> drops are preferred for most patients for the following reasons:</w:t>
      </w:r>
    </w:p>
    <w:p w14:paraId="4EA75B46" w14:textId="2A952A09" w:rsidR="003B4EA5" w:rsidRPr="003B4EA5" w:rsidRDefault="00C16C41" w:rsidP="003B4EA5">
      <w:pPr>
        <w:numPr>
          <w:ilvl w:val="0"/>
          <w:numId w:val="1"/>
        </w:numPr>
        <w:spacing w:after="120"/>
        <w:rPr>
          <w:b/>
          <w:bCs/>
          <w:sz w:val="24"/>
          <w:szCs w:val="24"/>
        </w:rPr>
      </w:pPr>
      <w:r w:rsidRPr="00C16C41">
        <w:rPr>
          <w:b/>
          <w:bCs/>
          <w:sz w:val="24"/>
          <w:szCs w:val="24"/>
        </w:rPr>
        <w:t>A s</w:t>
      </w:r>
      <w:r w:rsidR="003B4EA5" w:rsidRPr="00C16C41">
        <w:rPr>
          <w:b/>
          <w:bCs/>
          <w:sz w:val="24"/>
          <w:szCs w:val="24"/>
        </w:rPr>
        <w:t>impler regimen.</w:t>
      </w:r>
      <w:r w:rsidR="003B4EA5" w:rsidRPr="003B4EA5">
        <w:rPr>
          <w:sz w:val="24"/>
          <w:szCs w:val="24"/>
        </w:rPr>
        <w:t xml:space="preserve"> Instead of 3 bottles each with different instructions, patients use a single eyedrop that contains all 3 medications.</w:t>
      </w:r>
    </w:p>
    <w:p w14:paraId="5E4826C9" w14:textId="79191583" w:rsidR="003B4EA5" w:rsidRPr="003B4EA5" w:rsidRDefault="003B4EA5" w:rsidP="003B4EA5">
      <w:pPr>
        <w:numPr>
          <w:ilvl w:val="0"/>
          <w:numId w:val="1"/>
        </w:numPr>
        <w:spacing w:after="480"/>
        <w:rPr>
          <w:b/>
          <w:bCs/>
          <w:sz w:val="24"/>
          <w:szCs w:val="24"/>
        </w:rPr>
      </w:pPr>
      <w:r w:rsidRPr="00C16C41">
        <w:rPr>
          <w:b/>
          <w:bCs/>
          <w:sz w:val="24"/>
          <w:szCs w:val="24"/>
        </w:rPr>
        <w:t>Reduced cost.</w:t>
      </w:r>
      <w:r w:rsidRPr="003B4EA5">
        <w:rPr>
          <w:sz w:val="24"/>
          <w:szCs w:val="24"/>
        </w:rPr>
        <w:t xml:space="preserve"> While not covered by insurance, most patients pay less out of pocket for these drops compared to drops from a traditional pharmacy. These drops are almost always less expensive than using your insurance unless you have no copay.</w:t>
      </w:r>
    </w:p>
    <w:p w14:paraId="13BD4200" w14:textId="77777777" w:rsidR="003B4EA5" w:rsidRDefault="003B4EA5" w:rsidP="003B4EA5">
      <w:pPr>
        <w:spacing w:after="480"/>
        <w:jc w:val="center"/>
        <w:rPr>
          <w:sz w:val="24"/>
          <w:szCs w:val="24"/>
        </w:rPr>
      </w:pPr>
      <w:r w:rsidRPr="003B4EA5">
        <w:rPr>
          <w:b/>
          <w:bCs/>
          <w:sz w:val="24"/>
          <w:szCs w:val="24"/>
        </w:rPr>
        <w:t xml:space="preserve">Please follow </w:t>
      </w:r>
      <w:proofErr w:type="gramStart"/>
      <w:r w:rsidRPr="003B4EA5">
        <w:rPr>
          <w:b/>
          <w:bCs/>
          <w:sz w:val="24"/>
          <w:szCs w:val="24"/>
        </w:rPr>
        <w:t>these eye</w:t>
      </w:r>
      <w:proofErr w:type="gramEnd"/>
      <w:r w:rsidRPr="003B4EA5">
        <w:rPr>
          <w:b/>
          <w:bCs/>
          <w:sz w:val="24"/>
          <w:szCs w:val="24"/>
        </w:rPr>
        <w:t xml:space="preserve"> drop instructions for your upcoming surgery. </w:t>
      </w:r>
      <w:r w:rsidRPr="003B4EA5">
        <w:rPr>
          <w:sz w:val="24"/>
          <w:szCs w:val="24"/>
        </w:rPr>
        <w:t xml:space="preserve">If you currently use eye drops for other reasons, continue them as prescribed unless instructed otherwise by your surgeon. Space multiple doses of the same drop evenly throughout the day. Wait at least </w:t>
      </w:r>
      <w:r w:rsidRPr="003B4EA5">
        <w:rPr>
          <w:b/>
          <w:bCs/>
          <w:sz w:val="24"/>
          <w:szCs w:val="24"/>
        </w:rPr>
        <w:t>5 minutes</w:t>
      </w:r>
      <w:r w:rsidRPr="003B4EA5">
        <w:rPr>
          <w:sz w:val="24"/>
          <w:szCs w:val="24"/>
        </w:rPr>
        <w:t xml:space="preserve"> between applications of different drops.</w:t>
      </w:r>
    </w:p>
    <w:p w14:paraId="3F634BFA" w14:textId="77777777" w:rsidR="003B4EA5" w:rsidRPr="00926141" w:rsidRDefault="003B4EA5" w:rsidP="003B4EA5">
      <w:pPr>
        <w:spacing w:after="120"/>
        <w:rPr>
          <w:b/>
          <w:bCs/>
          <w:color w:val="156082" w:themeColor="accent1"/>
          <w:sz w:val="24"/>
          <w:szCs w:val="24"/>
        </w:rPr>
      </w:pPr>
      <w:r>
        <w:rPr>
          <w:b/>
          <w:bCs/>
          <w:color w:val="156082" w:themeColor="accent1"/>
          <w:sz w:val="24"/>
          <w:szCs w:val="24"/>
          <w:u w:val="single"/>
        </w:rPr>
        <w:t>OSRX Combo Drop</w:t>
      </w:r>
      <w:r w:rsidRPr="00926141">
        <w:rPr>
          <w:b/>
          <w:bCs/>
          <w:color w:val="156082" w:themeColor="accent1"/>
          <w:sz w:val="24"/>
          <w:szCs w:val="24"/>
        </w:rPr>
        <w:t xml:space="preserve"> </w:t>
      </w:r>
      <w:r>
        <w:rPr>
          <w:b/>
          <w:bCs/>
          <w:color w:val="156082" w:themeColor="accent1"/>
          <w:sz w:val="24"/>
          <w:szCs w:val="24"/>
        </w:rPr>
        <w:t>(p</w:t>
      </w:r>
      <w:r w:rsidRPr="00926141">
        <w:rPr>
          <w:b/>
          <w:bCs/>
          <w:color w:val="156082" w:themeColor="accent1"/>
          <w:sz w:val="24"/>
          <w:szCs w:val="24"/>
        </w:rPr>
        <w:t xml:space="preserve">rednisolone </w:t>
      </w:r>
      <w:r>
        <w:rPr>
          <w:b/>
          <w:bCs/>
          <w:color w:val="156082" w:themeColor="accent1"/>
          <w:sz w:val="24"/>
          <w:szCs w:val="24"/>
        </w:rPr>
        <w:t>a</w:t>
      </w:r>
      <w:r w:rsidRPr="00926141">
        <w:rPr>
          <w:b/>
          <w:bCs/>
          <w:color w:val="156082" w:themeColor="accent1"/>
          <w:sz w:val="24"/>
          <w:szCs w:val="24"/>
        </w:rPr>
        <w:t>cetate</w:t>
      </w:r>
      <w:r>
        <w:rPr>
          <w:b/>
          <w:bCs/>
          <w:color w:val="156082" w:themeColor="accent1"/>
          <w:sz w:val="24"/>
          <w:szCs w:val="24"/>
        </w:rPr>
        <w:t>, m</w:t>
      </w:r>
      <w:r w:rsidRPr="00926141">
        <w:rPr>
          <w:b/>
          <w:bCs/>
          <w:color w:val="156082" w:themeColor="accent1"/>
          <w:sz w:val="24"/>
          <w:szCs w:val="24"/>
        </w:rPr>
        <w:t>oxifloxacin</w:t>
      </w:r>
      <w:r>
        <w:rPr>
          <w:b/>
          <w:bCs/>
          <w:color w:val="156082" w:themeColor="accent1"/>
          <w:sz w:val="24"/>
          <w:szCs w:val="24"/>
        </w:rPr>
        <w:t xml:space="preserve">, </w:t>
      </w:r>
      <w:proofErr w:type="spellStart"/>
      <w:r>
        <w:rPr>
          <w:b/>
          <w:bCs/>
          <w:color w:val="156082" w:themeColor="accent1"/>
          <w:sz w:val="24"/>
          <w:szCs w:val="24"/>
        </w:rPr>
        <w:t>b</w:t>
      </w:r>
      <w:r w:rsidRPr="00926141">
        <w:rPr>
          <w:b/>
          <w:bCs/>
          <w:color w:val="156082" w:themeColor="accent1"/>
          <w:sz w:val="24"/>
          <w:szCs w:val="24"/>
        </w:rPr>
        <w:t>romfenac</w:t>
      </w:r>
      <w:proofErr w:type="spellEnd"/>
      <w:r>
        <w:rPr>
          <w:b/>
          <w:bCs/>
          <w:color w:val="156082" w:themeColor="accent1"/>
          <w:sz w:val="24"/>
          <w:szCs w:val="24"/>
        </w:rPr>
        <w:t>)</w:t>
      </w:r>
    </w:p>
    <w:p w14:paraId="5F668757" w14:textId="77777777" w:rsidR="003B4EA5" w:rsidRPr="009A5B8C" w:rsidRDefault="003B4EA5" w:rsidP="00C16C41">
      <w:pPr>
        <w:pStyle w:val="ListParagraph"/>
        <w:numPr>
          <w:ilvl w:val="0"/>
          <w:numId w:val="2"/>
        </w:numPr>
        <w:spacing w:after="240" w:line="360" w:lineRule="auto"/>
        <w:rPr>
          <w:sz w:val="24"/>
          <w:szCs w:val="24"/>
        </w:rPr>
      </w:pPr>
      <w:r w:rsidRPr="009A5B8C">
        <w:rPr>
          <w:sz w:val="24"/>
          <w:szCs w:val="24"/>
        </w:rPr>
        <w:t xml:space="preserve">Apply 1 drop to the surgical eye </w:t>
      </w:r>
      <w:r>
        <w:rPr>
          <w:sz w:val="24"/>
          <w:szCs w:val="24"/>
        </w:rPr>
        <w:t>3</w:t>
      </w:r>
      <w:r w:rsidRPr="009A5B8C">
        <w:rPr>
          <w:sz w:val="24"/>
          <w:szCs w:val="24"/>
        </w:rPr>
        <w:t xml:space="preserve"> times per day</w:t>
      </w:r>
    </w:p>
    <w:p w14:paraId="5243C454" w14:textId="63813618" w:rsidR="00C16C41" w:rsidRPr="00C16C41" w:rsidRDefault="003B4EA5" w:rsidP="00C16C41">
      <w:pPr>
        <w:pStyle w:val="ListParagraph"/>
        <w:numPr>
          <w:ilvl w:val="0"/>
          <w:numId w:val="2"/>
        </w:numPr>
        <w:spacing w:after="240" w:line="240" w:lineRule="auto"/>
        <w:rPr>
          <w:sz w:val="24"/>
          <w:szCs w:val="24"/>
        </w:rPr>
      </w:pPr>
      <w:r w:rsidRPr="009A5B8C">
        <w:rPr>
          <w:sz w:val="24"/>
          <w:szCs w:val="24"/>
        </w:rPr>
        <w:t xml:space="preserve">Start </w:t>
      </w:r>
      <w:r w:rsidRPr="009A5B8C">
        <w:rPr>
          <w:b/>
          <w:bCs/>
          <w:sz w:val="24"/>
          <w:szCs w:val="24"/>
        </w:rPr>
        <w:t>after surgery</w:t>
      </w:r>
      <w:r w:rsidRPr="009A5B8C">
        <w:rPr>
          <w:sz w:val="24"/>
          <w:szCs w:val="24"/>
        </w:rPr>
        <w:t xml:space="preserve"> and continue </w:t>
      </w:r>
      <w:r>
        <w:rPr>
          <w:sz w:val="24"/>
          <w:szCs w:val="24"/>
        </w:rPr>
        <w:t>until gone</w:t>
      </w:r>
      <w:bookmarkStart w:id="0" w:name="_Hlk177126557"/>
    </w:p>
    <w:p w14:paraId="0CCFBA76" w14:textId="77777777" w:rsidR="00C16C41" w:rsidRPr="009A5B8C" w:rsidRDefault="00C16C41" w:rsidP="00C16C41">
      <w:pPr>
        <w:spacing w:after="360"/>
        <w:jc w:val="center"/>
      </w:pPr>
      <w:bookmarkStart w:id="1" w:name="_Hlk177127431"/>
      <w:r>
        <w:rPr>
          <w:b/>
          <w:bCs/>
          <w:u w:val="single"/>
        </w:rPr>
        <w:t>_____________________________________________________________________________________</w:t>
      </w:r>
    </w:p>
    <w:p w14:paraId="18310295" w14:textId="25E17980" w:rsidR="00C16C41" w:rsidRPr="009A5B8C" w:rsidRDefault="00C16C41" w:rsidP="00C16C41">
      <w:pPr>
        <w:spacing w:after="360"/>
        <w:jc w:val="center"/>
      </w:pPr>
      <w:r>
        <w:rPr>
          <w:sz w:val="24"/>
          <w:szCs w:val="24"/>
        </w:rPr>
        <w:t xml:space="preserve">These eye drops will be mailed to your house after they are compounded. This can take anywhere from 2-7 business days from when the surgery scheduler sent them to the pharmacy. Call </w:t>
      </w:r>
      <w:r w:rsidRPr="00C16C41">
        <w:rPr>
          <w:b/>
          <w:bCs/>
          <w:sz w:val="24"/>
          <w:szCs w:val="24"/>
        </w:rPr>
        <w:t>OSRX customer service</w:t>
      </w:r>
      <w:r>
        <w:rPr>
          <w:sz w:val="24"/>
          <w:szCs w:val="24"/>
        </w:rPr>
        <w:t xml:space="preserve"> at </w:t>
      </w:r>
      <w:r w:rsidRPr="00C16C41">
        <w:rPr>
          <w:b/>
          <w:bCs/>
          <w:sz w:val="24"/>
          <w:szCs w:val="24"/>
        </w:rPr>
        <w:t>855-466-1076</w:t>
      </w:r>
      <w:r w:rsidRPr="009A5B8C">
        <w:rPr>
          <w:sz w:val="24"/>
          <w:szCs w:val="24"/>
        </w:rPr>
        <w:t xml:space="preserve"> for questions. </w:t>
      </w:r>
      <w:r>
        <w:rPr>
          <w:sz w:val="24"/>
          <w:szCs w:val="24"/>
        </w:rPr>
        <w:t>Their business hours are 8AM to 8PM on Monday – Thursday, and 8AM to 6PM on Friday</w:t>
      </w:r>
      <w:r w:rsidRPr="009A5B8C">
        <w:rPr>
          <w:sz w:val="24"/>
          <w:szCs w:val="24"/>
        </w:rPr>
        <w:t>.</w:t>
      </w:r>
    </w:p>
    <w:p w14:paraId="2B3CCD12" w14:textId="77777777" w:rsidR="00C16C41" w:rsidRPr="0029315B" w:rsidRDefault="00C16C41" w:rsidP="00C16C41">
      <w:pPr>
        <w:spacing w:after="360"/>
        <w:jc w:val="center"/>
        <w:rPr>
          <w:b/>
          <w:bCs/>
          <w:sz w:val="24"/>
          <w:szCs w:val="24"/>
        </w:rPr>
      </w:pPr>
      <w:r>
        <w:rPr>
          <w:b/>
          <w:bCs/>
          <w:sz w:val="24"/>
          <w:szCs w:val="24"/>
        </w:rPr>
        <w:t>*</w:t>
      </w:r>
      <w:r w:rsidRPr="009A5B8C">
        <w:rPr>
          <w:b/>
          <w:bCs/>
          <w:sz w:val="24"/>
          <w:szCs w:val="24"/>
        </w:rPr>
        <w:t>PLEASE BRING ALL EYE DROPS TO YOUR SURGERY AND CLINIC APPOINTMENTS</w:t>
      </w:r>
      <w:r>
        <w:rPr>
          <w:b/>
          <w:bCs/>
          <w:sz w:val="24"/>
          <w:szCs w:val="24"/>
        </w:rPr>
        <w:t>*</w:t>
      </w:r>
      <w:bookmarkEnd w:id="0"/>
      <w:bookmarkEnd w:id="1"/>
    </w:p>
    <w:sectPr w:rsidR="00C16C41" w:rsidRPr="0029315B" w:rsidSect="009A5B8C">
      <w:pgSz w:w="12240" w:h="15840"/>
      <w:pgMar w:top="36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028E4" w14:textId="77777777" w:rsidR="003B4EA5" w:rsidRDefault="003B4EA5">
      <w:pPr>
        <w:spacing w:after="0" w:line="240" w:lineRule="auto"/>
      </w:pPr>
      <w:r>
        <w:separator/>
      </w:r>
    </w:p>
  </w:endnote>
  <w:endnote w:type="continuationSeparator" w:id="0">
    <w:p w14:paraId="0EEFEB04" w14:textId="77777777" w:rsidR="003B4EA5" w:rsidRDefault="003B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7A11C" w14:textId="77777777" w:rsidR="003B4EA5" w:rsidRDefault="003B4EA5">
      <w:pPr>
        <w:spacing w:after="0" w:line="240" w:lineRule="auto"/>
      </w:pPr>
      <w:r>
        <w:separator/>
      </w:r>
    </w:p>
  </w:footnote>
  <w:footnote w:type="continuationSeparator" w:id="0">
    <w:p w14:paraId="0E6BB223" w14:textId="77777777" w:rsidR="003B4EA5" w:rsidRDefault="003B4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1609968"/>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o"/>
      <w:lvlJc w:val="left"/>
      <w:pPr>
        <w:ind w:left="1440" w:hanging="360"/>
      </w:pPr>
      <w:rPr>
        <w:rFonts w:ascii="Courier New" w:hAnsi="Courier New" w:cs="Courier New" w:hint="default"/>
        <w:b w:val="0"/>
        <w:bCs w:val="0"/>
        <w:i w:val="0"/>
        <w:iCs w:val="0"/>
        <w:strike w:val="0"/>
        <w:color w:val="auto"/>
        <w:sz w:val="24"/>
        <w:szCs w:val="24"/>
        <w:u w:val="none"/>
      </w:rPr>
    </w:lvl>
    <w:lvl w:ilvl="2">
      <w:start w:val="1"/>
      <w:numFmt w:val="bullet"/>
      <w:lvlText w:val="o"/>
      <w:lvlJc w:val="left"/>
      <w:pPr>
        <w:ind w:left="1800" w:hanging="360"/>
      </w:pPr>
      <w:rPr>
        <w:rFonts w:ascii="Courier New" w:hAnsi="Courier New" w:cs="Courier New" w:hint="default"/>
        <w:b w:val="0"/>
        <w:bCs w:val="0"/>
        <w:i w:val="0"/>
        <w:iCs w:val="0"/>
        <w:strike w:val="0"/>
        <w:color w:val="auto"/>
        <w:sz w:val="24"/>
        <w:szCs w:val="24"/>
        <w:u w:val="none"/>
      </w:rPr>
    </w:lvl>
    <w:lvl w:ilvl="3">
      <w:start w:val="1"/>
      <w:numFmt w:val="bullet"/>
      <w:lvlText w:val="o"/>
      <w:lvlJc w:val="left"/>
      <w:pPr>
        <w:ind w:left="2160" w:hanging="360"/>
      </w:pPr>
      <w:rPr>
        <w:rFonts w:ascii="Courier New" w:hAnsi="Courier New" w:cs="Courier New" w:hint="default"/>
        <w:b w:val="0"/>
        <w:bCs w:val="0"/>
        <w:i w:val="0"/>
        <w:iCs w:val="0"/>
        <w:strike w:val="0"/>
        <w:color w:val="auto"/>
        <w:sz w:val="24"/>
        <w:szCs w:val="24"/>
        <w:u w:val="none"/>
      </w:rPr>
    </w:lvl>
    <w:lvl w:ilvl="4">
      <w:start w:val="1"/>
      <w:numFmt w:val="bullet"/>
      <w:lvlText w:val="o"/>
      <w:lvlJc w:val="left"/>
      <w:pPr>
        <w:ind w:left="2520" w:hanging="360"/>
      </w:pPr>
      <w:rPr>
        <w:rFonts w:ascii="Courier New" w:hAnsi="Courier New" w:cs="Courier New" w:hint="default"/>
        <w:b w:val="0"/>
        <w:bCs w:val="0"/>
        <w:i w:val="0"/>
        <w:iCs w:val="0"/>
        <w:strike w:val="0"/>
        <w:color w:val="auto"/>
        <w:sz w:val="24"/>
        <w:szCs w:val="24"/>
        <w:u w:val="none"/>
      </w:rPr>
    </w:lvl>
    <w:lvl w:ilvl="5">
      <w:start w:val="1"/>
      <w:numFmt w:val="bullet"/>
      <w:lvlText w:val="o"/>
      <w:lvlJc w:val="left"/>
      <w:pPr>
        <w:ind w:left="2880" w:hanging="360"/>
      </w:pPr>
      <w:rPr>
        <w:rFonts w:ascii="Courier New" w:hAnsi="Courier New" w:cs="Courier New" w:hint="default"/>
        <w:b w:val="0"/>
        <w:bCs w:val="0"/>
        <w:i w:val="0"/>
        <w:iCs w:val="0"/>
        <w:strike w:val="0"/>
        <w:color w:val="auto"/>
        <w:sz w:val="24"/>
        <w:szCs w:val="24"/>
        <w:u w:val="none"/>
      </w:rPr>
    </w:lvl>
    <w:lvl w:ilvl="6">
      <w:start w:val="1"/>
      <w:numFmt w:val="bullet"/>
      <w:lvlText w:val="o"/>
      <w:lvlJc w:val="left"/>
      <w:pPr>
        <w:ind w:left="3240" w:hanging="360"/>
      </w:pPr>
      <w:rPr>
        <w:rFonts w:ascii="Courier New" w:hAnsi="Courier New" w:cs="Courier New" w:hint="default"/>
        <w:b w:val="0"/>
        <w:bCs w:val="0"/>
        <w:i w:val="0"/>
        <w:iCs w:val="0"/>
        <w:strike w:val="0"/>
        <w:color w:val="auto"/>
        <w:sz w:val="24"/>
        <w:szCs w:val="24"/>
        <w:u w:val="none"/>
      </w:rPr>
    </w:lvl>
    <w:lvl w:ilvl="7">
      <w:start w:val="1"/>
      <w:numFmt w:val="bullet"/>
      <w:lvlText w:val="o"/>
      <w:lvlJc w:val="left"/>
      <w:pPr>
        <w:ind w:left="3600" w:hanging="360"/>
      </w:pPr>
      <w:rPr>
        <w:rFonts w:ascii="Courier New" w:hAnsi="Courier New" w:cs="Courier New" w:hint="default"/>
        <w:b w:val="0"/>
        <w:bCs w:val="0"/>
        <w:i w:val="0"/>
        <w:iCs w:val="0"/>
        <w:strike w:val="0"/>
        <w:color w:val="auto"/>
        <w:sz w:val="24"/>
        <w:szCs w:val="24"/>
        <w:u w:val="none"/>
      </w:rPr>
    </w:lvl>
    <w:lvl w:ilvl="8">
      <w:start w:val="1"/>
      <w:numFmt w:val="bullet"/>
      <w:lvlText w:val="o"/>
      <w:lvlJc w:val="left"/>
      <w:pPr>
        <w:ind w:left="3960" w:hanging="360"/>
      </w:pPr>
      <w:rPr>
        <w:rFonts w:ascii="Courier New" w:hAnsi="Courier New" w:cs="Courier New" w:hint="default"/>
        <w:b w:val="0"/>
        <w:bCs w:val="0"/>
        <w:i w:val="0"/>
        <w:iCs w:val="0"/>
        <w:strike w:val="0"/>
        <w:color w:val="auto"/>
        <w:sz w:val="24"/>
        <w:szCs w:val="24"/>
        <w:u w:val="none"/>
      </w:rPr>
    </w:lvl>
  </w:abstractNum>
  <w:abstractNum w:abstractNumId="1" w15:restartNumberingAfterBreak="0">
    <w:nsid w:val="0C4E398C"/>
    <w:multiLevelType w:val="hybridMultilevel"/>
    <w:tmpl w:val="8A86A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048DC"/>
    <w:multiLevelType w:val="hybridMultilevel"/>
    <w:tmpl w:val="A738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778531">
    <w:abstractNumId w:val="0"/>
  </w:num>
  <w:num w:numId="2" w16cid:durableId="1468088187">
    <w:abstractNumId w:val="1"/>
  </w:num>
  <w:num w:numId="3" w16cid:durableId="893002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8C"/>
    <w:rsid w:val="00116C2F"/>
    <w:rsid w:val="00240CC4"/>
    <w:rsid w:val="003B4EA5"/>
    <w:rsid w:val="006C13B3"/>
    <w:rsid w:val="007E6BA7"/>
    <w:rsid w:val="008645FC"/>
    <w:rsid w:val="00926141"/>
    <w:rsid w:val="009A5B8C"/>
    <w:rsid w:val="00B95083"/>
    <w:rsid w:val="00C16C41"/>
    <w:rsid w:val="00E7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5922"/>
  <w15:chartTrackingRefBased/>
  <w15:docId w15:val="{4C50473D-DF0C-439B-B102-96E717CB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B8C"/>
    <w:rPr>
      <w:rFonts w:eastAsiaTheme="majorEastAsia" w:cstheme="majorBidi"/>
      <w:color w:val="272727" w:themeColor="text1" w:themeTint="D8"/>
    </w:rPr>
  </w:style>
  <w:style w:type="paragraph" w:styleId="Title">
    <w:name w:val="Title"/>
    <w:basedOn w:val="Normal"/>
    <w:next w:val="Normal"/>
    <w:link w:val="TitleChar"/>
    <w:uiPriority w:val="10"/>
    <w:qFormat/>
    <w:rsid w:val="009A5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B8C"/>
    <w:pPr>
      <w:spacing w:before="160"/>
      <w:jc w:val="center"/>
    </w:pPr>
    <w:rPr>
      <w:i/>
      <w:iCs/>
      <w:color w:val="404040" w:themeColor="text1" w:themeTint="BF"/>
    </w:rPr>
  </w:style>
  <w:style w:type="character" w:customStyle="1" w:styleId="QuoteChar">
    <w:name w:val="Quote Char"/>
    <w:basedOn w:val="DefaultParagraphFont"/>
    <w:link w:val="Quote"/>
    <w:uiPriority w:val="29"/>
    <w:rsid w:val="009A5B8C"/>
    <w:rPr>
      <w:i/>
      <w:iCs/>
      <w:color w:val="404040" w:themeColor="text1" w:themeTint="BF"/>
    </w:rPr>
  </w:style>
  <w:style w:type="paragraph" w:styleId="ListParagraph">
    <w:name w:val="List Paragraph"/>
    <w:basedOn w:val="Normal"/>
    <w:uiPriority w:val="34"/>
    <w:qFormat/>
    <w:rsid w:val="009A5B8C"/>
    <w:pPr>
      <w:ind w:left="720"/>
      <w:contextualSpacing/>
    </w:pPr>
  </w:style>
  <w:style w:type="character" w:styleId="IntenseEmphasis">
    <w:name w:val="Intense Emphasis"/>
    <w:basedOn w:val="DefaultParagraphFont"/>
    <w:uiPriority w:val="21"/>
    <w:qFormat/>
    <w:rsid w:val="009A5B8C"/>
    <w:rPr>
      <w:i/>
      <w:iCs/>
      <w:color w:val="0F4761" w:themeColor="accent1" w:themeShade="BF"/>
    </w:rPr>
  </w:style>
  <w:style w:type="paragraph" w:styleId="IntenseQuote">
    <w:name w:val="Intense Quote"/>
    <w:basedOn w:val="Normal"/>
    <w:next w:val="Normal"/>
    <w:link w:val="IntenseQuoteChar"/>
    <w:uiPriority w:val="30"/>
    <w:qFormat/>
    <w:rsid w:val="009A5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B8C"/>
    <w:rPr>
      <w:i/>
      <w:iCs/>
      <w:color w:val="0F4761" w:themeColor="accent1" w:themeShade="BF"/>
    </w:rPr>
  </w:style>
  <w:style w:type="character" w:styleId="IntenseReference">
    <w:name w:val="Intense Reference"/>
    <w:basedOn w:val="DefaultParagraphFont"/>
    <w:uiPriority w:val="32"/>
    <w:qFormat/>
    <w:rsid w:val="009A5B8C"/>
    <w:rPr>
      <w:b/>
      <w:bCs/>
      <w:smallCaps/>
      <w:color w:val="0F4761" w:themeColor="accent1" w:themeShade="BF"/>
      <w:spacing w:val="5"/>
    </w:rPr>
  </w:style>
  <w:style w:type="paragraph" w:styleId="Header">
    <w:name w:val="header"/>
    <w:basedOn w:val="Normal"/>
    <w:link w:val="HeaderChar"/>
    <w:uiPriority w:val="99"/>
    <w:unhideWhenUsed/>
    <w:rsid w:val="00C16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C41"/>
  </w:style>
  <w:style w:type="paragraph" w:styleId="Footer">
    <w:name w:val="footer"/>
    <w:basedOn w:val="Normal"/>
    <w:link w:val="FooterChar"/>
    <w:uiPriority w:val="99"/>
    <w:unhideWhenUsed/>
    <w:rsid w:val="00C16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Bell</dc:creator>
  <cp:keywords/>
  <dc:description/>
  <cp:lastModifiedBy>Shelby Bell</cp:lastModifiedBy>
  <cp:revision>3</cp:revision>
  <dcterms:created xsi:type="dcterms:W3CDTF">2024-09-13T18:13:00Z</dcterms:created>
  <dcterms:modified xsi:type="dcterms:W3CDTF">2024-09-13T18:45:00Z</dcterms:modified>
</cp:coreProperties>
</file>